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Target="word/document.xml" Id="rId1" Type="http://schemas.openxmlformats.org/officeDocument/2006/relationships/officeDocument" /><Relationship Target="docProps/core.xml" Id="rId2" Type="http://schemas.openxmlformats.org/package/2006/relationships/metadata/core-properties" /><Relationship Target="docProps/app.xml" Id="rId3" Type="http://schemas.openxmlformats.org/officeDocument/2006/relationships/extended-properties" /></Relationships>
</file>

<file path=word/document.xml><?xml version="1.0" encoding="utf-8"?>
<w:document xmlns:r="http://schemas.openxmlformats.org/officeDocument/2006/relationships" xmlns:mc="http://schemas.openxmlformats.org/markup-compatibility/2006" xmlns:wpc="http://schemas.microsoft.com/office/word/2010/wordprocessingCanvas"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mc:Ignorable="w14 wp14">
  <w:body>
    <w:p>
      <w:pPr>
        <w:pStyle w:val="0"/>
        <w:rPr>
          <w:rFonts w:hint="default" w:ascii="HG丸ｺﾞｼｯｸM-PRO" w:hAnsi="HG丸ｺﾞｼｯｸM-PRO" w:eastAsia="HG丸ｺﾞｼｯｸM-PRO"/>
        </w:rPr>
      </w:pPr>
      <w:bookmarkStart w:id="0" w:name="_GoBack"/>
      <w:bookmarkEnd w:id="0"/>
      <w:r>
        <w:rPr>
          <w:rFonts w:hint="eastAsia" w:ascii="HG丸ｺﾞｼｯｸM-PRO" w:hAnsi="HG丸ｺﾞｼｯｸM-PRO" w:eastAsia="HG丸ｺﾞｼｯｸM-PRO"/>
        </w:rPr>
        <w:t>様式第４号</w:t>
      </w:r>
    </w:p>
    <w:p>
      <w:pPr>
        <w:pStyle w:val="0"/>
        <w:jc w:val="center"/>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介護保険住宅改修費受領委任払い制度に係る取扱確約書</w:t>
      </w:r>
    </w:p>
    <w:p>
      <w:pPr>
        <w:pStyle w:val="0"/>
        <w:rPr>
          <w:rFonts w:hint="default" w:ascii="HG丸ｺﾞｼｯｸM-PRO" w:hAnsi="HG丸ｺﾞｼｯｸM-PRO" w:eastAsia="HG丸ｺﾞｼｯｸM-PRO"/>
          <w:sz w:val="24"/>
        </w:rPr>
      </w:pPr>
    </w:p>
    <w:p>
      <w:pPr>
        <w:pStyle w:val="0"/>
        <w:jc w:val="right"/>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年　　月　　日</w:t>
      </w:r>
    </w:p>
    <w:p>
      <w:pPr>
        <w:pStyle w:val="0"/>
        <w:rPr>
          <w:rFonts w:hint="default" w:ascii="HG丸ｺﾞｼｯｸM-PRO" w:hAnsi="HG丸ｺﾞｼｯｸM-PRO" w:eastAsia="HG丸ｺﾞｼｯｸM-PRO"/>
          <w:sz w:val="24"/>
        </w:rPr>
      </w:pPr>
    </w:p>
    <w:p>
      <w:pPr>
        <w:pStyle w:val="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三宅町長　様</w:t>
      </w:r>
    </w:p>
    <w:p>
      <w:pPr>
        <w:pStyle w:val="0"/>
        <w:ind w:firstLine="5280" w:firstLineChars="220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（事業者）</w:t>
      </w:r>
    </w:p>
    <w:p>
      <w:pPr>
        <w:pStyle w:val="0"/>
        <w:ind w:firstLine="5520" w:firstLineChars="230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所在地</w:t>
      </w:r>
    </w:p>
    <w:p>
      <w:pPr>
        <w:pStyle w:val="0"/>
        <w:ind w:firstLine="5520" w:firstLineChars="230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事業者名</w:t>
      </w:r>
    </w:p>
    <w:p>
      <w:pPr>
        <w:pStyle w:val="0"/>
        <w:ind w:firstLine="5520" w:firstLineChars="230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代表者名　　　　　　　　　　　</w:t>
      </w:r>
      <w:r>
        <w:rPr>
          <w:rFonts w:hint="eastAsia" w:ascii="ＭＳ 明朝" w:hAnsi="ＭＳ 明朝" w:eastAsia="ＭＳ 明朝"/>
          <w:sz w:val="24"/>
        </w:rPr>
        <w:t>㊞</w:t>
      </w:r>
    </w:p>
    <w:p>
      <w:pPr>
        <w:pStyle w:val="0"/>
        <w:rPr>
          <w:rFonts w:hint="default" w:ascii="HG丸ｺﾞｼｯｸM-PRO" w:hAnsi="HG丸ｺﾞｼｯｸM-PRO" w:eastAsia="HG丸ｺﾞｼｯｸM-PRO"/>
          <w:sz w:val="24"/>
        </w:rPr>
      </w:pPr>
    </w:p>
    <w:p>
      <w:pPr>
        <w:pStyle w:val="0"/>
        <w:ind w:firstLine="240" w:firstLineChars="10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u w:val="single" w:color="auto"/>
        </w:rPr>
        <w:t>被保険者　　　　　　　　　　　　様</w:t>
      </w:r>
      <w:r>
        <w:rPr>
          <w:rFonts w:hint="eastAsia" w:ascii="HG丸ｺﾞｼｯｸM-PRO" w:hAnsi="HG丸ｺﾞｼｯｸM-PRO" w:eastAsia="HG丸ｺﾞｼｯｸM-PRO"/>
          <w:sz w:val="24"/>
        </w:rPr>
        <w:t>（以下「甲」という。）の三宅町介護保険制度における住宅改修費の支給について、受領委任払いの取扱いを申し出るにあたり、三宅町介護保険住宅改修費の支給に係る受領委任払い実施要綱（以下「実施要綱」という。）の規定及び下記の事項を遵守することを確約します。</w:t>
      </w:r>
    </w:p>
    <w:p>
      <w:pPr>
        <w:pStyle w:val="0"/>
        <w:ind w:firstLine="240" w:firstLineChars="100"/>
        <w:rPr>
          <w:rFonts w:hint="default" w:ascii="HG丸ｺﾞｼｯｸM-PRO" w:hAnsi="HG丸ｺﾞｼｯｸM-PRO" w:eastAsia="HG丸ｺﾞｼｯｸM-PRO"/>
          <w:sz w:val="24"/>
        </w:rPr>
      </w:pPr>
    </w:p>
    <w:p>
      <w:pPr>
        <w:pStyle w:val="0"/>
        <w:jc w:val="center"/>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記</w:t>
      </w:r>
    </w:p>
    <w:p>
      <w:pPr>
        <w:pStyle w:val="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　（基本事項）</w:t>
      </w:r>
    </w:p>
    <w:p>
      <w:pPr>
        <w:pStyle w:val="0"/>
        <w:ind w:left="240" w:hanging="240" w:hangingChars="10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１　厚生労働大臣が定める居宅介護住宅改修費等の支給に係る住宅改修の種類（平成</w:t>
      </w:r>
      <w:r>
        <w:rPr>
          <w:rFonts w:hint="eastAsia" w:ascii="HG丸ｺﾞｼｯｸM-PRO" w:hAnsi="HG丸ｺﾞｼｯｸM-PRO" w:eastAsia="HG丸ｺﾞｼｯｸM-PRO"/>
          <w:sz w:val="24"/>
        </w:rPr>
        <w:t>11</w:t>
      </w:r>
      <w:r>
        <w:rPr>
          <w:rFonts w:hint="eastAsia" w:ascii="HG丸ｺﾞｼｯｸM-PRO" w:hAnsi="HG丸ｺﾞｼｯｸM-PRO" w:eastAsia="HG丸ｺﾞｼｯｸM-PRO"/>
          <w:sz w:val="24"/>
        </w:rPr>
        <w:t>年厚生労働省告示第</w:t>
      </w:r>
      <w:r>
        <w:rPr>
          <w:rFonts w:hint="eastAsia" w:ascii="HG丸ｺﾞｼｯｸM-PRO" w:hAnsi="HG丸ｺﾞｼｯｸM-PRO" w:eastAsia="HG丸ｺﾞｼｯｸM-PRO"/>
          <w:sz w:val="24"/>
        </w:rPr>
        <w:t>95</w:t>
      </w:r>
      <w:r>
        <w:rPr>
          <w:rFonts w:hint="eastAsia" w:ascii="HG丸ｺﾞｼｯｸM-PRO" w:hAnsi="HG丸ｺﾞｼｯｸM-PRO" w:eastAsia="HG丸ｺﾞｼｯｸM-PRO"/>
          <w:sz w:val="24"/>
        </w:rPr>
        <w:t>号）に定められた介護保険給付の対象となる住宅改修の提供に関しては、関係法令、通達、三宅町の条例、規則及び実施要綱等を遵守すること。</w:t>
      </w:r>
    </w:p>
    <w:p>
      <w:pPr>
        <w:pStyle w:val="0"/>
        <w:ind w:left="240" w:hanging="240" w:hangingChars="10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２　甲が、可能な限りその居宅において、その有する能力に応じ、自立した日常生活を営むことができるよう、甲の心身の状況・希望及びその周辺の環境を踏まえ、適切な住宅改修を行えるよう援助・施工・調整等を行うこと。また、住宅改修を行うことにより甲の日常生活の便宜を図り、甲を介護する者の負担の軽減を図るよう努めること。</w:t>
      </w:r>
    </w:p>
    <w:p>
      <w:pPr>
        <w:pStyle w:val="0"/>
        <w:ind w:left="240" w:hanging="240" w:hangingChars="10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３　住宅改修にあたっては、三宅町、居宅介護支援事業者、三宅町地域包括支援センター、居宅介護サービス事業者、保健医療サービス提供者、福祉サービス提供者との連携に努めること。</w:t>
      </w:r>
    </w:p>
    <w:p>
      <w:pPr>
        <w:pStyle w:val="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４　甲の意思及び人権を尊重し、常に甲の立場に立った住宅改修に努めること。</w:t>
      </w:r>
    </w:p>
    <w:p>
      <w:pPr>
        <w:pStyle w:val="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（見積書等の交付）</w:t>
      </w:r>
    </w:p>
    <w:p>
      <w:pPr>
        <w:pStyle w:val="0"/>
        <w:ind w:left="240" w:hanging="240" w:hangingChars="10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５　住宅改修の施工に係る費用を見積もって、「見積書」を作成し、甲に提出すること。その際、見積書には、住宅改修の内容、箇所及び規模並びに住宅改修に要する費用、着工予定年月日、完成予定年月日、施工事業者名及び連絡先等を明記すること。</w:t>
      </w:r>
    </w:p>
    <w:p>
      <w:pPr>
        <w:pStyle w:val="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（見積書の内容変更）</w:t>
      </w:r>
    </w:p>
    <w:p>
      <w:pPr>
        <w:pStyle w:val="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６　当該住宅改修に関する見積書の内容に変更があった場合には、速やかにその変更内容を甲に通知すること。また、変更前の見積書の内容に基づいて承認された受領委任払いの取扱いについては、原則として無効となることを甲に説明すること。</w:t>
      </w:r>
    </w:p>
    <w:p>
      <w:pPr>
        <w:pStyle w:val="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（住宅改修の施工等）</w:t>
      </w:r>
    </w:p>
    <w:p>
      <w:pPr>
        <w:pStyle w:val="0"/>
        <w:ind w:left="240" w:hanging="240" w:hangingChars="10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７　実施要綱第５条第１項により承認を受けたとおりの内容の住宅改修を行うこと。その際、住宅改修の施工等に関して、甲に十分に説明を行うこと。</w:t>
      </w:r>
    </w:p>
    <w:p>
      <w:pPr>
        <w:pStyle w:val="0"/>
        <w:jc w:val="center"/>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（裏面）</w:t>
      </w:r>
    </w:p>
    <w:p>
      <w:pPr>
        <w:pStyle w:val="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（自己負担分の受領等）</w:t>
      </w:r>
    </w:p>
    <w:p>
      <w:pPr>
        <w:pStyle w:val="0"/>
        <w:ind w:left="240" w:hanging="240" w:hangingChars="10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８　住宅改修については、三宅町介護保険住宅改修費受領委任払い承認決定通知書に記載されている自己負担額（保険給付分を除く。）の支払いを甲から受けるものとし、これを減額し、または超過して費用を徴収しないこと。また工事完了後、当該自己負担額の支払いを受けたときは、甲に自己負担額分の領収書を発行すること。</w:t>
      </w:r>
    </w:p>
    <w:p>
      <w:pPr>
        <w:pStyle w:val="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（保険給付の請求）</w:t>
      </w:r>
    </w:p>
    <w:p>
      <w:pPr>
        <w:pStyle w:val="0"/>
        <w:ind w:left="240" w:hanging="240" w:hangingChars="10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９　受領委任払いにより保険給付される部分の金額については、実施要綱第７条に定める書類等に不備がないかを確認したうえ、三宅町長に請求すること。また、請求に当たって保険給付適用額以外の費用を請求しないこと。</w:t>
      </w:r>
    </w:p>
    <w:p>
      <w:pPr>
        <w:pStyle w:val="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（記録の整備）</w:t>
      </w:r>
    </w:p>
    <w:p>
      <w:pPr>
        <w:pStyle w:val="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10</w:t>
      </w:r>
      <w:r>
        <w:rPr>
          <w:rFonts w:hint="eastAsia" w:ascii="HG丸ｺﾞｼｯｸM-PRO" w:hAnsi="HG丸ｺﾞｼｯｸM-PRO" w:eastAsia="HG丸ｺﾞｼｯｸM-PRO"/>
          <w:sz w:val="24"/>
        </w:rPr>
        <w:t>　住宅改修に関する記録を整備し、住宅改修の完了の日から２年間保存すること。</w:t>
      </w:r>
    </w:p>
    <w:p>
      <w:pPr>
        <w:pStyle w:val="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（報告）</w:t>
      </w:r>
    </w:p>
    <w:p>
      <w:pPr>
        <w:pStyle w:val="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11</w:t>
      </w:r>
      <w:r>
        <w:rPr>
          <w:rFonts w:hint="eastAsia" w:ascii="HG丸ｺﾞｼｯｸM-PRO" w:hAnsi="HG丸ｺﾞｼｯｸM-PRO" w:eastAsia="HG丸ｺﾞｼｯｸM-PRO"/>
          <w:sz w:val="24"/>
        </w:rPr>
        <w:t>　甲が、次の事項に該当する場合には、遅延なくその旨を三宅町長に報告すること。</w:t>
      </w:r>
    </w:p>
    <w:p>
      <w:pPr>
        <w:pStyle w:val="15"/>
        <w:numPr>
          <w:ilvl w:val="0"/>
          <w:numId w:val="1"/>
        </w:numPr>
        <w:ind w:leftChars="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詐欺その他不正な行為により、保険給付を受け、又は受けようとしたとき。</w:t>
      </w:r>
    </w:p>
    <w:p>
      <w:pPr>
        <w:pStyle w:val="15"/>
        <w:numPr>
          <w:ilvl w:val="0"/>
          <w:numId w:val="1"/>
        </w:numPr>
        <w:ind w:leftChars="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正当な理由なく、住宅改修の施工や設置に関する指示に従わないとき。</w:t>
      </w:r>
    </w:p>
    <w:p>
      <w:pPr>
        <w:pStyle w:val="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（指導、調査等）</w:t>
      </w:r>
    </w:p>
    <w:p>
      <w:pPr>
        <w:pStyle w:val="0"/>
        <w:ind w:left="240" w:hanging="240" w:hangingChars="10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12</w:t>
      </w:r>
      <w:r>
        <w:rPr>
          <w:rFonts w:hint="eastAsia" w:ascii="HG丸ｺﾞｼｯｸM-PRO" w:hAnsi="HG丸ｺﾞｼｯｸM-PRO" w:eastAsia="HG丸ｺﾞｼｯｸM-PRO"/>
          <w:sz w:val="24"/>
        </w:rPr>
        <w:t>　三宅町長が必要と認める指導又は調査を行い、帳簿及び書類を検査し、説明を求め、または警告を行った場合には、これに応じること。</w:t>
      </w:r>
    </w:p>
    <w:p>
      <w:pPr>
        <w:pStyle w:val="0"/>
        <w:ind w:left="240" w:hanging="240" w:hangingChars="10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13</w:t>
      </w:r>
      <w:r>
        <w:rPr>
          <w:rFonts w:hint="eastAsia" w:ascii="HG丸ｺﾞｼｯｸM-PRO" w:hAnsi="HG丸ｺﾞｼｯｸM-PRO" w:eastAsia="HG丸ｺﾞｼｯｸM-PRO"/>
          <w:sz w:val="24"/>
        </w:rPr>
        <w:t>　関係法令、通達、三宅町の条例、規則若しくは実施要綱またはこの遵守事項に違反し、その是正等について三宅町長から指導を受けたときは、直ちにこれに従うこと。また、実施要綱第１０条に定める受領委任払いの取扱い停止措置について、異議を唱えないこと。</w:t>
      </w:r>
    </w:p>
    <w:p>
      <w:pPr>
        <w:pStyle w:val="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（苦情処理等）</w:t>
      </w:r>
    </w:p>
    <w:p>
      <w:pPr>
        <w:pStyle w:val="0"/>
        <w:ind w:left="240" w:hanging="240" w:hangingChars="10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14</w:t>
      </w:r>
      <w:r>
        <w:rPr>
          <w:rFonts w:hint="eastAsia" w:ascii="HG丸ｺﾞｼｯｸM-PRO" w:hAnsi="HG丸ｺﾞｼｯｸM-PRO" w:eastAsia="HG丸ｺﾞｼｯｸM-PRO"/>
          <w:sz w:val="24"/>
        </w:rPr>
        <w:t>　甲から苦情または相談があった場合において、甲の状況を詳細に把握する必要があるときは、状況の聞き取りのために訪問し、事情の確認を行うこと。また、苦情に対しては甲の立場を考慮しながら、事業関係の特定を慎重に行い、円滑かつ迅速に苦情処理を行うこと。その他、当事業所において処理し得ない内容についても、行政窓口等関係機関との協力により適切な対応方法を検討し、対処すること。</w:t>
      </w:r>
    </w:p>
    <w:p>
      <w:pPr>
        <w:pStyle w:val="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（秘密保持）</w:t>
      </w:r>
    </w:p>
    <w:p>
      <w:pPr>
        <w:pStyle w:val="0"/>
        <w:ind w:left="240" w:hanging="240" w:hangingChars="100"/>
        <w:rPr>
          <w:rFonts w:hint="default" w:ascii="HG丸ｺﾞｼｯｸM-PRO" w:hAnsi="HG丸ｺﾞｼｯｸM-PRO" w:eastAsia="HG丸ｺﾞｼｯｸM-PRO"/>
          <w:sz w:val="24"/>
        </w:rPr>
      </w:pPr>
      <w:r>
        <w:rPr>
          <w:rFonts w:hint="eastAsia" w:ascii="HG丸ｺﾞｼｯｸM-PRO" w:hAnsi="HG丸ｺﾞｼｯｸM-PRO" w:eastAsia="HG丸ｺﾞｼｯｸM-PRO"/>
          <w:sz w:val="24"/>
        </w:rPr>
        <w:t>15</w:t>
      </w:r>
      <w:r>
        <w:rPr>
          <w:rFonts w:hint="eastAsia" w:ascii="HG丸ｺﾞｼｯｸM-PRO" w:hAnsi="HG丸ｺﾞｼｯｸM-PRO" w:eastAsia="HG丸ｺﾞｼｯｸM-PRO"/>
          <w:sz w:val="24"/>
        </w:rPr>
        <w:t>　事業所の職員は、職務上知り得た甲またはその家族の秘密を保持すること。また、職員であった者に、職務上知り得た甲及びその家族の秘密を保持させるため、職員でなくなった後においてもこれらの秘密を保持するべき旨を職員との雇用契約の内容とすること。</w:t>
      </w:r>
    </w:p>
    <w:p>
      <w:pPr>
        <w:pStyle w:val="0"/>
        <w:rPr>
          <w:rFonts w:hint="default"/>
          <w:sz w:val="24"/>
        </w:rPr>
      </w:pPr>
    </w:p>
    <w:p>
      <w:pPr>
        <w:pStyle w:val="0"/>
        <w:rPr>
          <w:rFonts w:hint="default"/>
          <w:sz w:val="24"/>
        </w:rPr>
      </w:pPr>
    </w:p>
    <w:p>
      <w:pPr>
        <w:pStyle w:val="0"/>
        <w:rPr>
          <w:rFonts w:hint="default"/>
          <w:sz w:val="24"/>
        </w:rPr>
      </w:pPr>
    </w:p>
    <w:p>
      <w:pPr>
        <w:pStyle w:val="0"/>
        <w:rPr>
          <w:rFonts w:hint="default"/>
          <w:sz w:val="24"/>
        </w:rPr>
      </w:pPr>
    </w:p>
    <w:p>
      <w:pPr>
        <w:pStyle w:val="0"/>
        <w:rPr>
          <w:rFonts w:hint="default"/>
          <w:sz w:val="24"/>
        </w:rPr>
      </w:pPr>
    </w:p>
    <w:p>
      <w:pPr>
        <w:pStyle w:val="0"/>
        <w:rPr>
          <w:rFonts w:hint="default" w:ascii="HG丸ｺﾞｼｯｸM-PRO" w:hAnsi="HG丸ｺﾞｼｯｸM-PRO" w:eastAsia="HG丸ｺﾞｼｯｸM-PRO"/>
        </w:rPr>
      </w:pPr>
    </w:p>
    <w:sectPr>
      <w:pgSz w:w="11906" w:h="16838"/>
      <w:pgMar w:top="1134" w:right="1134" w:bottom="1134" w:left="1134" w:header="851" w:footer="992" w:gutter="0"/>
      <w:cols w:space="720"/>
      <w:textDirection w:val="lrTb"/>
      <w:docGrid w:type="linesAndChar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mc:Ignorable="w14 wp14">
  <w:font w:name="HG丸ｺﾞｼｯｸM-PRO">
    <w:panose1 w:val="00000000000000000000"/>
    <w:charset w:val="80"/>
    <w:family w:val="modern"/>
    <w:notTrueType/>
    <w:pitch w:val="variable"/>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Wingdings">
    <w:panose1 w:val="00000000000000000000"/>
    <w:charset w:val="02"/>
    <w:family w:val="auto"/>
    <w:notTrueType/>
    <w:pitch w:val="variable"/>
    <w:sig w:usb0="00000000" w:usb1="00000000" w:usb2="00000000" w:usb3="00000000" w:csb0="00000080" w:csb1="00000000"/>
  </w:font>
  <w:font w:name="ＭＳ ゴシック">
    <w:panose1 w:val="00000000000000000000"/>
    <w:charset w:val="80"/>
    <w:family w:val="moder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Arial">
    <w:panose1 w:val="00000000000000000000"/>
    <w:charset w:val="00"/>
    <w:family w:val="swiss"/>
    <w:notTrueType/>
    <w:pitch w:val="variable"/>
    <w:sig w:usb0="00000000" w:usb1="00000000" w:usb2="00000000" w:usb3="00000000" w:csb0="FF000000" w:csb1="00000000"/>
  </w:font>
  <w:font w:name="Mincho">
    <w:panose1 w:val="00000000000000000000"/>
    <w:charset w:val="80"/>
    <w:family w:val="roman"/>
    <w:notTrueType/>
    <w:pitch w:val="fixed"/>
    <w:sig w:usb0="00000000" w:usb1="00000000" w:usb2="00000000" w:usb3="00000000" w:csb0="00020000" w:csb1="00000000"/>
  </w:font>
  <w:font w:name="ＭＳ Ｐ明朝">
    <w:panose1 w:val="00000000000000000000"/>
    <w:charset w:val="80"/>
    <w:family w:val="roman"/>
    <w:notTrueType/>
    <w:pitch w:val="variable"/>
    <w:sig w:usb0="00000000" w:usb1="00000000" w:usb2="00000000" w:usb3="00000000" w:csb0="01008200" w:csb1="00000000"/>
  </w:font>
</w:fonts>
</file>

<file path=word/numbering.xml><?xml version="1.0" encoding="utf-8"?>
<w:numbering xmlns:r="http://schemas.openxmlformats.org/officeDocument/2006/relationships" xmlns:mc="http://schemas.openxmlformats.org/markup-compatibility/2006" xmlns:wpc="http://schemas.microsoft.com/office/word/2010/wordprocessingCanvas"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mc:Ignorable="w14 wp14">
  <w:abstractNum w:abstractNumId="0">
    <w:nsid w:val="00000001"/>
    <w:multiLevelType w:val="hybridMultilevel"/>
    <w:tmpl w:val="1FF09EC8"/>
    <w:lvl w:ilvl="0" w:tplc="767ABD20">
      <w:start w:val="1"/>
      <w:numFmt w:val="decimalFullWidth"/>
      <w:lvlText w:val="（%1）"/>
      <w:lvlJc w:val="left"/>
      <w:pPr>
        <w:ind w:left="960" w:hanging="720"/>
      </w:pPr>
      <w:rPr>
        <w:rFonts w:hint="default"/>
      </w:rPr>
    </w:lvl>
    <w:lvl w:ilvl="1" w:tplc="04090017">
      <w:start w:val="1"/>
      <w:numFmt w:val="aiueoFullWidth"/>
      <w:lvlText w:val="(%2)"/>
      <w:lvlJc w:val="left"/>
      <w:pPr>
        <w:ind w:left="1080" w:hanging="420"/>
      </w:pPr>
    </w:lvl>
    <w:lvl w:ilvl="2" w:tplc="04090011">
      <w:start w:val="1"/>
      <w:numFmt w:val="decimalEnclosedCircle"/>
      <w:lvlText w:val="%3"/>
      <w:lvlJc w:val="left"/>
      <w:pPr>
        <w:ind w:left="1500" w:hanging="420"/>
      </w:pPr>
    </w:lvl>
    <w:lvl w:ilvl="3" w:tplc="0409000F">
      <w:start w:val="1"/>
      <w:numFmt w:val="decimal"/>
      <w:lvlText w:val="%4."/>
      <w:lvlJc w:val="left"/>
      <w:pPr>
        <w:ind w:left="1920" w:hanging="420"/>
      </w:pPr>
    </w:lvl>
    <w:lvl w:ilvl="4" w:tplc="04090017">
      <w:start w:val="1"/>
      <w:numFmt w:val="aiueoFullWidth"/>
      <w:lvlText w:val="(%5)"/>
      <w:lvlJc w:val="left"/>
      <w:pPr>
        <w:ind w:left="2340" w:hanging="420"/>
      </w:pPr>
    </w:lvl>
    <w:lvl w:ilvl="5" w:tplc="04090011">
      <w:start w:val="1"/>
      <w:numFmt w:val="decimalEnclosedCircle"/>
      <w:lvlText w:val="%6"/>
      <w:lvlJc w:val="left"/>
      <w:pPr>
        <w:ind w:left="2760" w:hanging="420"/>
      </w:pPr>
    </w:lvl>
    <w:lvl w:ilvl="6" w:tplc="0409000F">
      <w:start w:val="1"/>
      <w:numFmt w:val="decimal"/>
      <w:lvlText w:val="%7."/>
      <w:lvlJc w:val="left"/>
      <w:pPr>
        <w:ind w:left="3180" w:hanging="420"/>
      </w:pPr>
    </w:lvl>
    <w:lvl w:ilvl="7" w:tplc="04090017">
      <w:start w:val="1"/>
      <w:numFmt w:val="aiueoFullWidth"/>
      <w:lvlText w:val="(%8)"/>
      <w:lvlJc w:val="left"/>
      <w:pPr>
        <w:ind w:left="3600" w:hanging="420"/>
      </w:pPr>
    </w:lvl>
    <w:lvl w:ilvl="8" w:tplc="04090011">
      <w:start w:val="1"/>
      <w:numFmt w:val="decimalEnclosedCircle"/>
      <w:lvlText w:val="%9"/>
      <w:lvlJc w:val="left"/>
      <w:pPr>
        <w:ind w:left="4020" w:hanging="420"/>
      </w:pPr>
    </w:lvl>
  </w:abstractNum>
  <w:num w:numId="1">
    <w:abstractNumId w:val="0"/>
  </w:num>
</w:numbering>
</file>

<file path=word/settings.xml><?xml version="1.0" encoding="utf-8"?>
<w:settings xmlns:r="http://schemas.openxmlformats.org/officeDocument/2006/relationships" xmlns:mc="http://schemas.openxmlformats.org/markup-compatibility/2006" xmlns:wpc="http://schemas.microsoft.com/office/word/2010/wordprocessingCanvas"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mc:Ignorable="w14 wp14">
  <w:zoom w:percent="90"/>
  <w:bordersDoNotSurroundHeader/>
  <w:bordersDoNotSurroundFooter/>
  <w:defaultTabStop w:val="840"/>
  <w:drawingGridHorizontalSpacing w:val="105"/>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settings>
</file>

<file path=word/styles.xml><?xml version="1.0" encoding="utf-8"?>
<w:styles xmlns:r="http://schemas.openxmlformats.org/officeDocument/2006/relationships" xmlns:mc="http://schemas.openxmlformats.org/markup-compatibility/2006" xmlns:wpc="http://schemas.microsoft.com/office/word/2010/wordprocessingCanvas"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mc:Ignorable="w14 wp14">
  <w:docDefaults>
    <w:rPrDefault>
      <w:rPr>
        <w:rFonts w:asciiTheme="minorHAnsi" w:hAnsiTheme="minorHAnsi" w:eastAsiaTheme="minorEastAsia"/>
        <w:kern w:val="2"/>
        <w:sz w:val="21"/>
      </w:rPr>
    </w:r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List Paragraph"/>
    <w:basedOn w:val="0"/>
    <w:next w:val="15"/>
    <w:link w:val="0"/>
    <w:uiPriority w:val="0"/>
    <w:qFormat/>
    <w:pPr>
      <w:ind w:left="840" w:leftChars="400"/>
    </w:pPr>
  </w:style>
  <w:style w:type="paragraph" w:styleId="16">
    <w:name w:val="Balloon Text"/>
    <w:basedOn w:val="0"/>
    <w:next w:val="16"/>
    <w:link w:val="17"/>
    <w:uiPriority w:val="0"/>
    <w:semiHidden/>
    <w:rPr>
      <w:rFonts w:asciiTheme="majorHAnsi" w:hAnsiTheme="majorHAnsi" w:eastAsiaTheme="majorEastAsia"/>
      <w:sz w:val="18"/>
    </w:rPr>
  </w:style>
  <w:style w:type="character" w:styleId="17" w:customStyle="1">
    <w:name w:val="吹き出し (文字)"/>
    <w:basedOn w:val="10"/>
    <w:next w:val="17"/>
    <w:link w:val="16"/>
    <w:uiPriority w:val="0"/>
    <w:rPr>
      <w:rFonts w:asciiTheme="majorHAnsi" w:hAnsiTheme="majorHAnsi" w:eastAsiaTheme="majorEastAsia"/>
      <w:sz w:val="18"/>
    </w:rPr>
  </w:style>
  <w:style w:type="paragraph" w:styleId="18">
    <w:name w:val="header"/>
    <w:basedOn w:val="0"/>
    <w:next w:val="18"/>
    <w:link w:val="19"/>
    <w:uiPriority w:val="0"/>
    <w:pPr>
      <w:tabs>
        <w:tab w:val="center" w:leader="none" w:pos="4252"/>
        <w:tab w:val="right" w:leader="none" w:pos="8504"/>
      </w:tabs>
      <w:snapToGrid w:val="0"/>
    </w:pPr>
  </w:style>
  <w:style w:type="character" w:styleId="19" w:customStyle="1">
    <w:name w:val="ヘッダー (文字)"/>
    <w:basedOn w:val="10"/>
    <w:next w:val="19"/>
    <w:link w:val="18"/>
    <w:uiPriority w:val="0"/>
  </w:style>
  <w:style w:type="paragraph" w:styleId="20">
    <w:name w:val="footer"/>
    <w:basedOn w:val="0"/>
    <w:next w:val="20"/>
    <w:link w:val="21"/>
    <w:uiPriority w:val="0"/>
    <w:pPr>
      <w:tabs>
        <w:tab w:val="center" w:leader="none" w:pos="4252"/>
        <w:tab w:val="right" w:leader="none" w:pos="8504"/>
      </w:tabs>
      <w:snapToGrid w:val="0"/>
    </w:pPr>
  </w:style>
  <w:style w:type="character" w:styleId="21" w:customStyle="1">
    <w:name w:val="フッター (文字)"/>
    <w:basedOn w:val="10"/>
    <w:next w:val="21"/>
    <w:link w:val="20"/>
    <w:uiPriority w:val="0"/>
  </w:style>
  <w:style w:type="paragraph" w:styleId="22" w:customStyle="1">
    <w:name w:val="Default"/>
    <w:next w:val="22"/>
    <w:link w:val="0"/>
    <w:uiPriority w:val="0"/>
    <w:pPr>
      <w:widowControl w:val="0"/>
      <w:autoSpaceDE w:val="0"/>
      <w:autoSpaceDN w:val="0"/>
      <w:adjustRightInd w:val="0"/>
    </w:pPr>
    <w:rPr>
      <w:rFonts w:ascii="ＭＳ 明朝" w:hAnsi="ＭＳ 明朝" w:eastAsia="ＭＳ 明朝"/>
      <w:color w:val="000000"/>
      <w:kern w:val="0"/>
      <w:sz w:val="24"/>
    </w:rPr>
  </w:style>
  <w:style w:type="character" w:styleId="23">
    <w:name w:val="footnote reference"/>
    <w:basedOn w:val="10"/>
    <w:next w:val="23"/>
    <w:link w:val="0"/>
    <w:uiPriority w:val="0"/>
    <w:semiHidden/>
    <w:rPr>
      <w:vertAlign w:val="superscript"/>
    </w:rPr>
  </w:style>
  <w:style w:type="character" w:styleId="24">
    <w:name w:val="endnote reference"/>
    <w:basedOn w:val="10"/>
    <w:next w:val="24"/>
    <w:link w:val="0"/>
    <w:uiPriority w:val="0"/>
    <w:semiHidden/>
    <w:rPr>
      <w:vertAlign w:val="superscript"/>
    </w:rPr>
  </w:style>
  <w:style w:type="table" w:styleId="25">
    <w:name w:val="Table Grid"/>
    <w:basedOn w:val="11"/>
    <w:next w:val="25"/>
    <w:link w:val="0"/>
    <w:uiPriority w:val="0"/>
    <w:tblPr>
      <w:tblStyleRowBandSize w:val="1"/>
      <w:tblStyleColBandSize w:val="1"/>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bottom w:w="0" w:type="dxa"/>
        <w:left w:w="108" w:type="dxa"/>
        <w:right w:w="108" w:type="dxa"/>
      </w:tblCellMar>
    </w:tblPr>
    <w:trPr/>
    <w:tcPr/>
  </w:style>
  <w:style w:type="table" w:styleId="26" w:customStyle="1">
    <w:name w:val="表 (格子)1"/>
    <w:basedOn w:val="11"/>
    <w:next w:val="26"/>
    <w:link w:val="0"/>
    <w:uiPriority w:val="0"/>
    <w:pPr>
      <w:widowControl w:val="0"/>
      <w:adjustRightInd w:val="0"/>
      <w:jc w:val="both"/>
      <w:textAlignment w:val="baseline"/>
    </w:pPr>
    <w:rPr>
      <w:rFonts w:ascii="Century" w:hAnsi="Century" w:eastAsia="Mincho"/>
      <w:kern w:val="0"/>
      <w:sz w:val="20"/>
    </w:rPr>
    <w:tblPr>
      <w:tblStyleRowBandSize w:val="1"/>
      <w:tblStyleColBandSize w:val="1"/>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bottom w:w="0" w:type="dxa"/>
        <w:left w:w="108" w:type="dxa"/>
        <w:right w:w="108" w:type="dxa"/>
      </w:tblCellMar>
    </w:tblPr>
    <w:trPr/>
    <w:tcPr/>
  </w:style>
</w:styles>
</file>

<file path=word/_rels/document.xml.rels><?xml version="1.0" encoding="UTF-8"?><Relationships xmlns="http://schemas.openxmlformats.org/package/2006/relationships"><Relationship Target="fontTable.xml" Id="rId1" Type="http://schemas.openxmlformats.org/officeDocument/2006/relationships/fontTable" /><Relationship Target="styles.xml" Id="rId3" Type="http://schemas.openxmlformats.org/officeDocument/2006/relationships/styles" /><Relationship Target="theme/theme1.xml" Id="rId5" Type="http://schemas.openxmlformats.org/officeDocument/2006/relationships/theme" /><Relationship Target="numbering.xml" Id="rId2" Type="http://schemas.openxmlformats.org/officeDocument/2006/relationships/numbering" /><Relationship Target="settings.xml" Id="rId4" Type="http://schemas.openxmlformats.org/officeDocument/2006/relationships/settings" /><Relationship Target="commentsExtended.xml" Id="rId6" Type="http://schemas.microsoft.com/office/2011/relationships/commentsExtended"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1691</TotalTime>
  <Pages>2</Pages>
  <Words>8</Words>
  <Characters>1832</Characters>
  <Application>JUST Note</Application>
  <Lines>79</Lines>
  <Paragraphs>39</Paragraphs>
  <CharactersWithSpaces>1876</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林田　忠男</dc:creator>
  <cp:lastModifiedBy>千葉菜美子</cp:lastModifiedBy>
  <cp:lastPrinted>2015-06-24T05:01:00Z</cp:lastPrinted>
  <dcterms:created xsi:type="dcterms:W3CDTF">2015-04-24T02:42:00Z</dcterms:created>
  <dcterms:modified xsi:type="dcterms:W3CDTF">2020-02-13T07:29:58Z</dcterms:modified>
  <cp:revision>31</cp:revision>
</cp:coreProperties>
</file>