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（様式第４号）</w:t>
      </w:r>
    </w:p>
    <w:p>
      <w:pPr>
        <w:pStyle w:val="0"/>
        <w:jc w:val="center"/>
        <w:rPr>
          <w:rFonts w:hint="default" w:ascii="Meiryo UI" w:hAnsi="Meiryo UI" w:eastAsia="Meiryo UI"/>
          <w:sz w:val="24"/>
        </w:rPr>
      </w:pPr>
      <w:r>
        <w:rPr>
          <w:rFonts w:hint="eastAsia" w:ascii="Meiryo UI" w:hAnsi="Meiryo UI" w:eastAsia="Meiryo UI"/>
          <w:sz w:val="28"/>
        </w:rPr>
        <w:t>収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支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計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画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書</w:t>
      </w:r>
    </w:p>
    <w:p>
      <w:pPr>
        <w:pStyle w:val="0"/>
        <w:jc w:val="center"/>
        <w:rPr>
          <w:rFonts w:hint="default" w:ascii="Meiryo UI" w:hAnsi="Meiryo UI" w:eastAsia="Meiryo UI"/>
          <w:u w:val="single" w:color="auto"/>
        </w:rPr>
      </w:pPr>
      <w:r>
        <w:rPr>
          <w:rFonts w:hint="eastAsia" w:ascii="Meiryo UI" w:hAnsi="Meiryo UI" w:eastAsia="Meiryo UI"/>
          <w:u w:val="single" w:color="auto"/>
        </w:rPr>
        <w:t>施設名　三宅町保健福祉施設「あざさ苑」</w:t>
      </w:r>
    </w:p>
    <w:p>
      <w:pPr>
        <w:pStyle w:val="0"/>
        <w:rPr>
          <w:rFonts w:hint="default" w:ascii="Meiryo UI" w:hAnsi="Meiryo UI" w:eastAsia="Meiryo UI"/>
          <w:sz w:val="18"/>
          <w:u w:val="single" w:color="auto"/>
        </w:rPr>
      </w:pPr>
    </w:p>
    <w:tbl>
      <w:tblPr>
        <w:tblStyle w:val="25"/>
        <w:tblW w:w="8505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284"/>
        <w:gridCol w:w="4111"/>
        <w:gridCol w:w="1370"/>
        <w:gridCol w:w="1370"/>
        <w:gridCol w:w="1370"/>
      </w:tblGrid>
      <w:tr>
        <w:trPr/>
        <w:tc>
          <w:tcPr>
            <w:tcW w:w="4395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科　目</w:t>
            </w:r>
          </w:p>
        </w:tc>
        <w:tc>
          <w:tcPr>
            <w:tcW w:w="4110" w:type="dxa"/>
            <w:gridSpan w:val="3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収　支　額　（単位：千円）</w:t>
            </w:r>
          </w:p>
        </w:tc>
      </w:tr>
      <w:tr>
        <w:trPr/>
        <w:tc>
          <w:tcPr>
            <w:tcW w:w="4395" w:type="dxa"/>
            <w:gridSpan w:val="2"/>
            <w:vMerge w:val="continue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令和６年度</w:t>
            </w: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令和７年度</w:t>
            </w: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令和８</w:t>
            </w:r>
            <w:bookmarkStart w:id="0" w:name="_GoBack"/>
            <w:bookmarkEnd w:id="0"/>
            <w:r>
              <w:rPr>
                <w:rFonts w:hint="eastAsia" w:ascii="Meiryo UI" w:hAnsi="Meiryo UI" w:eastAsia="Meiryo UI"/>
                <w:sz w:val="18"/>
              </w:rPr>
              <w:t>年度</w:t>
            </w:r>
          </w:p>
        </w:tc>
      </w:tr>
      <w:tr>
        <w:trPr>
          <w:trHeight w:val="70" w:hRule="atLeast"/>
        </w:trPr>
        <w:tc>
          <w:tcPr>
            <w:tcW w:w="284" w:type="dxa"/>
            <w:vMerge w:val="restart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利用料金収入（</w:t>
            </w:r>
            <w:r>
              <w:rPr>
                <w:rFonts w:hint="eastAsia" w:ascii="Meiryo UI" w:hAnsi="Meiryo UI" w:eastAsia="Meiryo UI"/>
                <w:sz w:val="18"/>
              </w:rPr>
              <w:t>A1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自主事業収入（</w:t>
            </w:r>
            <w:r>
              <w:rPr>
                <w:rFonts w:hint="eastAsia" w:ascii="Meiryo UI" w:hAnsi="Meiryo UI" w:eastAsia="Meiryo UI"/>
                <w:sz w:val="18"/>
              </w:rPr>
              <w:t>A2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附帯事業収入（</w:t>
            </w:r>
            <w:r>
              <w:rPr>
                <w:rFonts w:hint="eastAsia" w:ascii="Meiryo UI" w:hAnsi="Meiryo UI" w:eastAsia="Meiryo UI"/>
                <w:sz w:val="18"/>
              </w:rPr>
              <w:t>A3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指定管理料等（</w:t>
            </w:r>
            <w:r>
              <w:rPr>
                <w:rFonts w:hint="eastAsia" w:ascii="Meiryo UI" w:hAnsi="Meiryo UI" w:eastAsia="Meiryo UI"/>
                <w:sz w:val="18"/>
              </w:rPr>
              <w:t>A4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4395" w:type="dxa"/>
            <w:gridSpan w:val="2"/>
            <w:tcBorders>
              <w:top w:val="nil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収入合計（Ａ）</w:t>
            </w: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restart"/>
            <w:tcBorders>
              <w:top w:val="single" w:color="auto" w:sz="12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自主事業原価（</w:t>
            </w:r>
            <w:r>
              <w:rPr>
                <w:rFonts w:hint="eastAsia" w:ascii="Meiryo UI" w:hAnsi="Meiryo UI" w:eastAsia="Meiryo UI"/>
                <w:sz w:val="18"/>
              </w:rPr>
              <w:t>B1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附帯事業原価（</w:t>
            </w:r>
            <w:r>
              <w:rPr>
                <w:rFonts w:hint="eastAsia" w:ascii="Meiryo UI" w:hAnsi="Meiryo UI" w:eastAsia="Meiryo UI"/>
                <w:sz w:val="18"/>
              </w:rPr>
              <w:t>B2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4395" w:type="dxa"/>
            <w:gridSpan w:val="2"/>
            <w:tcBorders>
              <w:top w:val="nil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原価合計（Ｂ）</w:t>
            </w: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4395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売上総利益（粗利益）（Ｃ）＝（Ａ）－（Ｂ）</w:t>
            </w: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4395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人件費（Ｄ）</w:t>
            </w: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restart"/>
            <w:tcBorders>
              <w:top w:val="single" w:color="auto" w:sz="12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事業・販売費等（</w:t>
            </w:r>
            <w:r>
              <w:rPr>
                <w:rFonts w:hint="eastAsia" w:ascii="Meiryo UI" w:hAnsi="Meiryo UI" w:eastAsia="Meiryo UI"/>
                <w:sz w:val="18"/>
              </w:rPr>
              <w:t>E1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施設運営管理費（</w:t>
            </w:r>
            <w:r>
              <w:rPr>
                <w:rFonts w:hint="eastAsia" w:ascii="Meiryo UI" w:hAnsi="Meiryo UI" w:eastAsia="Meiryo UI"/>
                <w:sz w:val="18"/>
              </w:rPr>
              <w:t>E2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その他事務費等（</w:t>
            </w:r>
            <w:r>
              <w:rPr>
                <w:rFonts w:hint="eastAsia" w:ascii="Meiryo UI" w:hAnsi="Meiryo UI" w:eastAsia="Meiryo UI"/>
                <w:sz w:val="18"/>
              </w:rPr>
              <w:t>E3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4395" w:type="dxa"/>
            <w:gridSpan w:val="2"/>
            <w:tcBorders>
              <w:top w:val="nil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一般販売費等合計（Ｅ）</w:t>
            </w: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4395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運営利益（Ｆ）＝（Ｃ）－（Ｄ）－（Ｅ）</w:t>
            </w: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restart"/>
            <w:tcBorders>
              <w:top w:val="single" w:color="auto" w:sz="12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減価償却費（</w:t>
            </w:r>
            <w:r>
              <w:rPr>
                <w:rFonts w:hint="eastAsia" w:ascii="Meiryo UI" w:hAnsi="Meiryo UI" w:eastAsia="Meiryo UI"/>
                <w:sz w:val="18"/>
              </w:rPr>
              <w:t>G1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償却資産税（</w:t>
            </w:r>
            <w:r>
              <w:rPr>
                <w:rFonts w:hint="eastAsia" w:ascii="Meiryo UI" w:hAnsi="Meiryo UI" w:eastAsia="Meiryo UI"/>
                <w:sz w:val="18"/>
              </w:rPr>
              <w:t>G2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工事費・修繕費（</w:t>
            </w:r>
            <w:r>
              <w:rPr>
                <w:rFonts w:hint="eastAsia" w:ascii="Meiryo UI" w:hAnsi="Meiryo UI" w:eastAsia="Meiryo UI"/>
                <w:sz w:val="18"/>
              </w:rPr>
              <w:t>G3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損害保険料（</w:t>
            </w:r>
            <w:r>
              <w:rPr>
                <w:rFonts w:hint="eastAsia" w:ascii="Meiryo UI" w:hAnsi="Meiryo UI" w:eastAsia="Meiryo UI"/>
                <w:sz w:val="18"/>
              </w:rPr>
              <w:t>G4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リース賃借料（</w:t>
            </w:r>
            <w:r>
              <w:rPr>
                <w:rFonts w:hint="eastAsia" w:ascii="Meiryo UI" w:hAnsi="Meiryo UI" w:eastAsia="Meiryo UI"/>
                <w:sz w:val="18"/>
              </w:rPr>
              <w:t>G5</w:t>
            </w:r>
            <w:r>
              <w:rPr>
                <w:rFonts w:hint="eastAsia" w:ascii="Meiryo UI" w:hAnsi="Meiryo UI" w:eastAsia="Meiryo UI"/>
                <w:sz w:val="18"/>
              </w:rPr>
              <w:t>）</w:t>
            </w: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284" w:type="dxa"/>
            <w:vMerge w:val="continue"/>
            <w:tcBorders>
              <w:top w:val="none" w:color="auto" w:sz="0" w:space="0"/>
              <w:left w:val="doub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4395" w:type="dxa"/>
            <w:gridSpan w:val="2"/>
            <w:tcBorders>
              <w:top w:val="nil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資産経費合計（Ｇ）</w:t>
            </w: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  <w:tr>
        <w:trPr/>
        <w:tc>
          <w:tcPr>
            <w:tcW w:w="4395" w:type="dxa"/>
            <w:gridSpan w:val="2"/>
            <w:tcBorders>
              <w:top w:val="single" w:color="auto" w:sz="12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Meiryo UI" w:hAnsi="Meiryo UI" w:eastAsia="Meiryo UI"/>
                <w:sz w:val="18"/>
              </w:rPr>
            </w:pPr>
            <w:r>
              <w:rPr>
                <w:rFonts w:hint="eastAsia" w:ascii="Meiryo UI" w:hAnsi="Meiryo UI" w:eastAsia="Meiryo UI"/>
                <w:sz w:val="18"/>
              </w:rPr>
              <w:t>営業利益（Ｈ）＝（Ｆ）－（Ｇ）</w:t>
            </w: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  <w:tc>
          <w:tcPr>
            <w:tcW w:w="1370" w:type="dxa"/>
            <w:tcBorders>
              <w:top w:val="single" w:color="auto" w:sz="12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Meiryo UI" w:hAnsi="Meiryo UI" w:eastAsia="Meiryo UI"/>
                <w:sz w:val="18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※営業外収入及び営業外支出は、本収支計画書には含めないこと。</w:t>
      </w:r>
    </w:p>
    <w:p>
      <w:pPr>
        <w:pStyle w:val="0"/>
        <w:rPr>
          <w:rFonts w:hint="default" w:ascii="Meiryo UI" w:hAnsi="Meiryo UI" w:eastAsia="Meiryo UI"/>
          <w:sz w:val="20"/>
        </w:rPr>
      </w:pPr>
    </w:p>
    <w:p>
      <w:pPr>
        <w:pStyle w:val="0"/>
        <w:jc w:val="center"/>
        <w:rPr>
          <w:rFonts w:hint="default" w:ascii="Meiryo UI" w:hAnsi="Meiryo UI" w:eastAsia="Meiryo UI"/>
          <w:sz w:val="20"/>
        </w:rPr>
      </w:pPr>
      <w:r>
        <w:rPr>
          <w:rFonts w:hint="eastAsia" w:ascii="Meiryo UI" w:hAnsi="Meiryo UI" w:eastAsia="Meiryo UI"/>
          <w:sz w:val="20"/>
        </w:rPr>
        <w:t>《科目の基本説明》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Ａ１．利用料金収入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（１）施設使用収入…施設等の使用に伴う使用料収入及び介護保険事業収入（自主事業に伴う施設使用料も含む）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（２）付属設備使用料収入…付属設備の使用に伴う使用料収入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Ａ２．自主事業収入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（１）入場料収入…自主企画等における入場料収入（事業協賛金や広告料も含む）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（２）教育普及活動等収入…講座等の教育普及活動に伴う参加料等の収入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（３）その他公演、イベント収入…その他公演やイベント等のその他自主事業の実施に伴う収入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Ａ３．附帯事業収入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（１）飲食事業収入…飲食事業における収入（売上、手数料、共益費等）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（２）物販事業収入…物販事業における収入（売上、手数料、共益費等）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（３）その他事業収入…駐車場等のその他事業での収入（売上、手数料、共益費等）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Ａ４．指定管理料等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（１）指定管理料収入…町からの指定管理料による収入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（２）補助金、助成金等収入…その他の補助金や助成金等による収入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Ｂ１．自主事業原価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（１）入場料原価…出演料、会場費、広告費等の自主企画に係る支出（施設使用料も含む）</w:t>
      </w:r>
    </w:p>
    <w:p>
      <w:pPr>
        <w:pStyle w:val="0"/>
        <w:spacing w:line="0" w:lineRule="atLeast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（２）教育普及活動等原価…講師委託料等の教育普及活動に係る支出（施設使用料も含む）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（３）その他公演、イベント等原価…その他公演、イベント等に係る支出（施設使用料も含む）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Ｂ１．附帯事業原価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（１）飲食事業原価…飲食事業に係る支出（食材費、飲食人件費、委託料等）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（２）物販事業原価…物販事業に係る支出（商品代、物販人件費、委託料等）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（３）その他事業原価…駐車場等のその他事業に係る支出（管理人件費、委託料等）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Ｄ．人件費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　固有職員や社員のみならず、契約、派遣、アルバイト等を含めた人件費支出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Ｅ１．事業・販売費等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（１）設備管理費…設備管理に係る支出（委託費を含む）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（２）利用料金事業費…施設や附属設備の貸出に係る支出（委託費を含む）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（３）調査研究費…事業の調査研究に係る支出（講演参加料や資料賃貸料等を含む）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（４）広告活動費…自主、附帯事業を除く施設全体での広告宣伝に係る支出（印刷製作、ホームページ等も含む）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（５）旅費・通信費・運搬費…移動や通信、運搬に係る支出（交通費、通話料、燃料費等）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（６）交際費…会議の打ち合わせや事業者間の交際等に係る支出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（７）消耗品費・備品等…事務消耗品や備品購入等に係る支出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（８）印刷製本費…広告活動に係る製作費を除く一般資料等の印刷や作成に係る支出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（９）営業諸費、その他…販売手数料や受信料等のその他営業上で係る支出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Ｅ２．施設運営管理費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（１）光熱水費…電気代、ガス代、水道代等に係る支出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（２）設備管理運転費…施設の設備管理運転に係る支出（委託費も含む）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（３）保守費・点検費…エレベーターやボイラー等の法定点検や点検に係る支出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（４）清掃費・衛生費…清掃や廃棄処理、害虫駆除等に係る支出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（５）保安警備費…施設の保安や警備に係る支出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Ｅ３．その他事務費等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（１）租税公課・負担金支出…事業所税や印紙税、公共団体や協会等への負担金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（２）賠償責任保険料…指定管理者の責に帰す賠償に対する保険に係る支出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（３）業務委託費…電話交換等、施設運営に伴う業務委託に係る支出（施設管理のものは除く）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（４）教育研究費…社員の教育や研修に係る支出（講習料、宿泊代を含む）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（５）諸謝費、雑費…謝礼やその他に係る支出（イベント等での謝礼や賞金を除く）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Ｇ１．減価償却費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　　指定管理者の持込み備品等の固定資産に係る減価償却費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Ｇ２．償却資産税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　　指定管理者の持込み備品等の固定資産に係る償却資産税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Ｇ３．工事費・修繕費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　　施設設備の修繕、営繕に係る支出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Ｇ４．損害保険料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　　指定管理者の責によらない損害に対する保険料に係る支出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Ｇ５．リース賃借料</w:t>
      </w:r>
    </w:p>
    <w:p>
      <w:pPr>
        <w:pStyle w:val="0"/>
        <w:spacing w:line="0" w:lineRule="atLeast"/>
        <w:ind w:left="480" w:hanging="480" w:hangingChars="300"/>
        <w:rPr>
          <w:rFonts w:hint="default" w:ascii="HGPｺﾞｼｯｸM" w:hAnsi="HGPｺﾞｼｯｸM" w:eastAsia="HGPｺﾞｼｯｸM"/>
          <w:sz w:val="16"/>
        </w:rPr>
      </w:pPr>
      <w:r>
        <w:rPr>
          <w:rFonts w:hint="eastAsia" w:ascii="HGPｺﾞｼｯｸM" w:hAnsi="HGPｺﾞｼｯｸM" w:eastAsia="HGPｺﾞｼｯｸM"/>
          <w:sz w:val="16"/>
        </w:rPr>
        <w:t>　　　備品やシステム等のリース代や駐車場等の賃借に係る支出</w:t>
      </w:r>
    </w:p>
    <w:p>
      <w:pPr>
        <w:pStyle w:val="0"/>
        <w:rPr>
          <w:rFonts w:hint="default"/>
        </w:rPr>
      </w:pPr>
    </w:p>
    <w:sectPr>
      <w:footerReference r:id="rId5" w:type="default"/>
      <w:pgSz w:w="11906" w:h="16838"/>
      <w:pgMar w:top="1701" w:right="1701" w:bottom="1701" w:left="1701" w:header="851" w:footer="992" w:gutter="0"/>
      <w:pgNumType w:fmt="upperRoman" w:start="1"/>
      <w:cols w:space="720"/>
      <w:textDirection w:val="lrTb"/>
      <w:docGrid w:type="lines" w:linePitch="3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98077423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1"/>
          <w:jc w:val="center"/>
          <w:rPr>
            <w:rFonts w:hint="default"/>
          </w:rPr>
        </w:pPr>
        <w:r>
          <w:rPr>
            <w:rFonts w:hint="eastAsia"/>
          </w:rPr>
          <w:t>4-</w:t>
        </w: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I</w:t>
        </w:r>
        <w:r>
          <w:rPr>
            <w:rFonts w:hint="eastAsia"/>
          </w:rPr>
          <w:fldChar w:fldCharType="end"/>
        </w:r>
      </w:p>
    </w:sdtContent>
  </w:sdt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2</Pages>
  <Words>16</Words>
  <Characters>1849</Characters>
  <Application>JUST Note</Application>
  <Lines>1098</Lines>
  <Paragraphs>88</Paragraphs>
  <CharactersWithSpaces>1910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森本　典秀</dc:creator>
  <cp:lastModifiedBy>増田 勝彦</cp:lastModifiedBy>
  <dcterms:created xsi:type="dcterms:W3CDTF">2014-07-18T23:44:00Z</dcterms:created>
  <dcterms:modified xsi:type="dcterms:W3CDTF">2020-10-07T07:16:37Z</dcterms:modified>
  <cp:revision>7</cp:revision>
</cp:coreProperties>
</file>