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60" w:lineRule="auto"/>
        <w:jc w:val="center"/>
        <w:rPr>
          <w:rFonts w:hint="default" w:asciiTheme="minorEastAsia" w:hAnsiTheme="minorEastAsia" w:eastAsiaTheme="minorEastAsia"/>
          <w:b w:val="1"/>
          <w:color w:val="000000" w:themeColor="text1"/>
          <w:sz w:val="28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28"/>
        </w:rPr>
        <w:t>食品営業類似行為等実施計画報告書</w:t>
      </w: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年　　　月　　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  <w:u w:val="single" w:color="auto"/>
        </w:rPr>
        <w:t>三宅町教育委員会事務局　教育長　殿</w:t>
      </w:r>
    </w:p>
    <w:p>
      <w:pPr>
        <w:pStyle w:val="0"/>
        <w:spacing w:before="151" w:beforeLines="50" w:beforeAutospacing="0" w:line="360" w:lineRule="auto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default" w:asciiTheme="minorEastAsia" w:hAnsiTheme="minorEastAsia" w:eastAsiaTheme="minorEastAsia"/>
          <w:color w:val="000000" w:themeColor="text1"/>
          <w:sz w:val="22"/>
        </w:rPr>
        <w:t>　　　　　　　　　　　　　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</w:t>
      </w:r>
      <w:r>
        <w:rPr>
          <w:rFonts w:hint="eastAsia" w:asciiTheme="minorEastAsia" w:hAnsiTheme="minorEastAsia" w:eastAsiaTheme="minorEastAsia"/>
          <w:b w:val="1"/>
          <w:color w:val="000000" w:themeColor="text1"/>
          <w:sz w:val="22"/>
        </w:rPr>
        <w:t>報告</w:t>
      </w:r>
      <w:r>
        <w:rPr>
          <w:rFonts w:hint="default" w:asciiTheme="minorEastAsia" w:hAnsiTheme="minorEastAsia" w:eastAsiaTheme="minorEastAsia"/>
          <w:b w:val="1"/>
          <w:color w:val="000000" w:themeColor="text1"/>
          <w:sz w:val="22"/>
        </w:rPr>
        <w:t>者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</w:t>
      </w:r>
      <w:r>
        <w:rPr>
          <w:rFonts w:hint="eastAsia" w:asciiTheme="minorEastAsia" w:hAnsiTheme="minorEastAsia" w:eastAsiaTheme="minorEastAsia"/>
          <w:color w:val="000000" w:themeColor="text1"/>
          <w:sz w:val="22"/>
          <w:u w:val="dotted" w:color="auto"/>
        </w:rPr>
        <w:t>　　　　　　　　　　　　　　　　　　　　　　　　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　　　　　　　　　　</w:t>
      </w:r>
      <w:r>
        <w:rPr>
          <w:rFonts w:hint="default" w:asciiTheme="minorEastAsia" w:hAnsiTheme="minorEastAsia" w:eastAsiaTheme="minorEastAsia"/>
          <w:color w:val="000000" w:themeColor="text1"/>
          <w:sz w:val="22"/>
        </w:rPr>
        <w:t>住　所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</w:t>
      </w:r>
      <w:r>
        <w:rPr>
          <w:rFonts w:hint="eastAsia" w:asciiTheme="minorEastAsia" w:hAnsiTheme="minorEastAsia" w:eastAsiaTheme="minorEastAsia"/>
          <w:color w:val="000000" w:themeColor="text1"/>
          <w:sz w:val="22"/>
          <w:u w:val="dotted" w:color="auto"/>
        </w:rPr>
        <w:t>　　　　　　　　　　　　　　　　　　　　　　　　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default" w:asciiTheme="minorEastAsia" w:hAnsiTheme="minorEastAsia" w:eastAsiaTheme="minorEastAsia"/>
          <w:color w:val="000000" w:themeColor="text1"/>
          <w:sz w:val="22"/>
        </w:rPr>
        <w:t xml:space="preserve">                          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</w:t>
      </w:r>
      <w:r>
        <w:rPr>
          <w:rFonts w:hint="default" w:asciiTheme="minorEastAsia" w:hAnsiTheme="minorEastAsia" w:eastAsiaTheme="minorEastAsia"/>
          <w:color w:val="000000" w:themeColor="text1"/>
          <w:sz w:val="22"/>
        </w:rPr>
        <w:t>団体名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</w:t>
      </w:r>
      <w:r>
        <w:rPr>
          <w:rFonts w:hint="eastAsia" w:asciiTheme="minorEastAsia" w:hAnsiTheme="minorEastAsia" w:eastAsiaTheme="minorEastAsia"/>
          <w:color w:val="000000" w:themeColor="text1"/>
          <w:sz w:val="22"/>
          <w:u w:val="dotted" w:color="auto"/>
        </w:rPr>
        <w:t>　　　　　　　　　　　　　　　　　　　　　　　　</w:t>
      </w:r>
    </w:p>
    <w:p>
      <w:pPr>
        <w:pStyle w:val="0"/>
        <w:spacing w:line="360" w:lineRule="auto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default" w:asciiTheme="minorEastAsia" w:hAnsiTheme="minorEastAsia" w:eastAsiaTheme="minorEastAsia"/>
          <w:color w:val="000000" w:themeColor="text1"/>
          <w:sz w:val="22"/>
        </w:rPr>
        <w:t xml:space="preserve">                       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</w:t>
      </w:r>
      <w:r>
        <w:rPr>
          <w:rFonts w:hint="default" w:asciiTheme="minorEastAsia" w:hAnsiTheme="minorEastAsia" w:eastAsiaTheme="minorEastAsia"/>
          <w:color w:val="000000" w:themeColor="text1"/>
          <w:sz w:val="22"/>
        </w:rPr>
        <w:t>代表者氏名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 w:val="22"/>
          <w:u w:val="dotted" w:color="auto"/>
        </w:rPr>
        <w:t>　　　　　　　　　　　　　　　　　　　　　　　　</w:t>
      </w:r>
    </w:p>
    <w:p>
      <w:pPr>
        <w:pStyle w:val="0"/>
        <w:spacing w:after="151" w:afterLines="50" w:afterAutospacing="0" w:line="360" w:lineRule="auto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　　　　　　　　　　電　話　　</w:t>
      </w:r>
      <w:r>
        <w:rPr>
          <w:rFonts w:hint="eastAsia" w:asciiTheme="minorEastAsia" w:hAnsiTheme="minorEastAsia" w:eastAsiaTheme="minorEastAsia"/>
          <w:color w:val="000000" w:themeColor="text1"/>
          <w:sz w:val="22"/>
          <w:u w:val="dotted" w:color="auto"/>
        </w:rPr>
        <w:t>　　　　　　　　　　　　　　　　　　　　　　　　</w:t>
      </w:r>
    </w:p>
    <w:p>
      <w:pPr>
        <w:pStyle w:val="0"/>
        <w:ind w:firstLine="220" w:firstLineChars="10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次のとおり催事等にて飲食物の提供を行うため、奈良県における</w:t>
      </w:r>
      <w:r>
        <w:rPr>
          <w:rFonts w:hint="eastAsia" w:eastAsia="ＭＳ 明朝"/>
          <w:color w:val="000000" w:themeColor="text1"/>
        </w:rPr>
        <w:t>「祭典行事等に付随する食品営業類似行為に関する指導要領」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の規定により、報告します。</w:t>
      </w:r>
    </w:p>
    <w:tbl>
      <w:tblPr>
        <w:tblStyle w:val="21"/>
        <w:tblW w:w="9739" w:type="dxa"/>
        <w:tblInd w:w="3" w:type="dxa"/>
        <w:tblLayout w:type="fixed"/>
        <w:tblLook w:firstRow="1" w:lastRow="0" w:firstColumn="1" w:lastColumn="0" w:noHBand="0" w:noVBand="1" w:val="04A0"/>
      </w:tblPr>
      <w:tblGrid>
        <w:gridCol w:w="1956"/>
        <w:gridCol w:w="7783"/>
      </w:tblGrid>
      <w:tr>
        <w:trPr>
          <w:trHeight w:val="679" w:hRule="atLeast"/>
        </w:trPr>
        <w:tc>
          <w:tcPr>
            <w:tcW w:w="1956" w:type="dxa"/>
            <w:vAlign w:val="center"/>
          </w:tcPr>
          <w:p>
            <w:pPr>
              <w:pStyle w:val="0"/>
              <w:ind w:firstLine="220" w:firstLineChars="10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bookmarkStart w:id="0" w:name="_Hlk152321993"/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催事等の名称</w:t>
            </w:r>
            <w:bookmarkEnd w:id="0"/>
          </w:p>
        </w:tc>
        <w:tc>
          <w:tcPr>
            <w:tcW w:w="7783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令和８年度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三宅町文化祭</w:t>
            </w:r>
          </w:p>
        </w:tc>
      </w:tr>
      <w:tr>
        <w:trPr>
          <w:trHeight w:val="679" w:hRule="atLeast"/>
        </w:trPr>
        <w:tc>
          <w:tcPr>
            <w:tcW w:w="19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実施場所の住所</w:t>
            </w:r>
          </w:p>
        </w:tc>
        <w:tc>
          <w:tcPr>
            <w:tcW w:w="7783" w:type="dxa"/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奈良県磯城郡三宅町伴堂６８９</w:t>
            </w:r>
          </w:p>
        </w:tc>
      </w:tr>
      <w:tr>
        <w:trPr>
          <w:trHeight w:val="679" w:hRule="atLeast"/>
        </w:trPr>
        <w:tc>
          <w:tcPr>
            <w:tcW w:w="19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実施場所の名称</w:t>
            </w:r>
          </w:p>
        </w:tc>
        <w:tc>
          <w:tcPr>
            <w:tcW w:w="7783" w:type="dxa"/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三宅町文化ホール前駐車場及び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MiiMo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前広場</w:t>
            </w:r>
          </w:p>
        </w:tc>
      </w:tr>
      <w:tr>
        <w:trPr>
          <w:trHeight w:val="679" w:hRule="atLeast"/>
        </w:trPr>
        <w:tc>
          <w:tcPr>
            <w:tcW w:w="19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実施期間</w:t>
            </w:r>
          </w:p>
        </w:tc>
        <w:tc>
          <w:tcPr>
            <w:tcW w:w="7783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default" w:asciiTheme="minorEastAsia" w:hAnsiTheme="minorEastAsia" w:eastAsiaTheme="minorEastAsia"/>
                <w:color w:val="000000" w:themeColor="text1"/>
                <w:spacing w:val="-2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2"/>
              </w:rPr>
              <w:t>令和８年１０月３１日（土）９時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22"/>
              </w:rPr>
              <w:t>３０分　～　１５時００分</w:t>
            </w:r>
          </w:p>
        </w:tc>
      </w:tr>
      <w:tr>
        <w:trPr>
          <w:trHeight w:val="611" w:hRule="atLeast"/>
        </w:trPr>
        <w:tc>
          <w:tcPr>
            <w:tcW w:w="19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4"/>
                <w:sz w:val="22"/>
              </w:rPr>
              <w:t>食品取扱従事者数</w:t>
            </w:r>
          </w:p>
        </w:tc>
        <w:tc>
          <w:tcPr>
            <w:tcW w:w="778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人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b w:val="1"/>
          <w:color w:val="000000" w:themeColor="text1"/>
          <w:sz w:val="24"/>
        </w:rPr>
      </w:pPr>
    </w:p>
    <w:p>
      <w:pPr>
        <w:pStyle w:val="0"/>
        <w:snapToGrid w:val="0"/>
        <w:ind w:firstLine="241" w:firstLineChars="100"/>
        <w:rPr>
          <w:rFonts w:hint="default" w:asciiTheme="minorEastAsia" w:hAnsiTheme="minorEastAsia" w:eastAsiaTheme="minorEastAsia"/>
          <w:b w:val="1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  <w:t>次の指導事項を確認し、</w:t>
      </w:r>
      <w:r>
        <w:rPr>
          <w:rFonts w:hint="eastAsia" w:asciiTheme="minorEastAsia" w:hAnsiTheme="minorEastAsia" w:eastAsiaTheme="minorEastAsia"/>
          <w:b w:val="1"/>
          <w:color w:val="000000" w:themeColor="text1"/>
          <w:sz w:val="24"/>
          <w:u w:val="wave" w:color="auto"/>
        </w:rPr>
        <w:t>報告者</w:t>
      </w:r>
      <w:r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  <w:t>が責任をもって実施します。</w:t>
      </w:r>
    </w:p>
    <w:p>
      <w:pPr>
        <w:pStyle w:val="0"/>
        <w:snapToGrid w:val="0"/>
        <w:ind w:firstLine="241" w:firstLineChars="100"/>
        <w:rPr>
          <w:rFonts w:hint="default" w:asciiTheme="minorEastAsia" w:hAnsiTheme="minorEastAsia" w:eastAsiaTheme="minorEastAsia"/>
          <w:b w:val="1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  <w:t>（記載内容を確認の上、確認欄</w:t>
      </w:r>
      <w:bookmarkStart w:id="1" w:name="_GoBack"/>
      <w:bookmarkEnd w:id="1"/>
      <w:r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  <w:t>に○を記入）</w:t>
      </w:r>
    </w:p>
    <w:tbl>
      <w:tblPr>
        <w:tblStyle w:val="21"/>
        <w:tblW w:w="974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10"/>
        <w:gridCol w:w="1037"/>
      </w:tblGrid>
      <w:tr>
        <w:trPr/>
        <w:tc>
          <w:tcPr>
            <w:tcW w:w="87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指導事項</w:t>
            </w:r>
          </w:p>
        </w:tc>
        <w:tc>
          <w:tcPr>
            <w:tcW w:w="103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確認欄</w:t>
            </w:r>
          </w:p>
        </w:tc>
      </w:tr>
      <w:tr>
        <w:trPr>
          <w:trHeight w:val="634" w:hRule="atLeast"/>
        </w:trPr>
        <w:tc>
          <w:tcPr>
            <w:tcW w:w="8710" w:type="dxa"/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取り扱う食品は、県が示す「取り扱える食品（簡易な調理加工でできるもの）」のみとします。</w:t>
            </w:r>
          </w:p>
        </w:tc>
        <w:tc>
          <w:tcPr>
            <w:tcW w:w="103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34" w:hRule="atLeast"/>
        </w:trPr>
        <w:tc>
          <w:tcPr>
            <w:tcW w:w="8710" w:type="dxa"/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県が示す「実施に関する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Q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＆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A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」を確認した上で、不備がないよう実施します。</w:t>
            </w:r>
          </w:p>
        </w:tc>
        <w:tc>
          <w:tcPr>
            <w:tcW w:w="103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34" w:hRule="atLeast"/>
        </w:trPr>
        <w:tc>
          <w:tcPr>
            <w:tcW w:w="8710" w:type="dxa"/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「食品営業類似行為に係る衛生上の注意点について」を、食品の取り扱いをする出店者すべてに周知徹底し、遵守させた上で実施します。</w:t>
            </w:r>
          </w:p>
        </w:tc>
        <w:tc>
          <w:tcPr>
            <w:tcW w:w="103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spacing w:line="60" w:lineRule="exact"/>
        <w:jc w:val="left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sectPr>
      <w:pgSz w:w="11906" w:h="16838"/>
      <w:pgMar w:top="1440" w:right="1077" w:bottom="851" w:left="1077" w:header="851" w:footer="992" w:gutter="0"/>
      <w:cols w:space="720"/>
      <w:textDirection w:val="lrTb"/>
      <w:docGrid w:type="lines" w:linePitch="30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8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Century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Century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Century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100</Words>
  <Characters>573</Characters>
  <Application>JUST Note</Application>
  <Lines>4</Lines>
  <Paragraphs>1</Paragraphs>
  <CharactersWithSpaces>672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坂井　寛栄</dc:creator>
  <cp:lastModifiedBy>八釣 武士</cp:lastModifiedBy>
  <cp:lastPrinted>2018-02-21T06:51:00Z</cp:lastPrinted>
  <dcterms:created xsi:type="dcterms:W3CDTF">2024-03-05T02:09:00Z</dcterms:created>
  <dcterms:modified xsi:type="dcterms:W3CDTF">2026-07-01T00:15:54Z</dcterms:modified>
  <cp:revision>8</cp:revision>
</cp:coreProperties>
</file>